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2F9C" w:rsidRDefault="00D32F9C">
      <w:pPr>
        <w:pStyle w:val="1"/>
      </w:pPr>
      <w:r>
        <w:fldChar w:fldCharType="begin"/>
      </w:r>
      <w:r>
        <w:instrText>HYPERLINK "https://internet.garant.ru/document/redirect/409026638/0"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 (документ не вступил в силу)</w:t>
      </w:r>
      <w:r>
        <w:fldChar w:fldCharType="end"/>
      </w:r>
    </w:p>
    <w:p w:rsidR="00D32F9C" w:rsidRDefault="00D32F9C"/>
    <w:p w:rsidR="00D32F9C" w:rsidRDefault="00D32F9C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32F9C" w:rsidRDefault="00D32F9C">
      <w:bookmarkStart w:id="1" w:name="sub_1"/>
      <w:r>
        <w:t>1. Утвердить прилагаемые:</w:t>
      </w:r>
    </w:p>
    <w:bookmarkEnd w:id="1"/>
    <w:p w:rsidR="00D32F9C" w:rsidRDefault="00D32F9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перечень</w:t>
      </w:r>
      <w:r>
        <w:fldChar w:fldCharType="end"/>
      </w:r>
      <w:r>
        <w:t xml:space="preserve"> мероприятий по оценке качества образования;</w:t>
      </w:r>
    </w:p>
    <w:p w:rsidR="00D32F9C" w:rsidRDefault="00D32F9C">
      <w:hyperlink w:anchor="sub_2000" w:history="1">
        <w:r>
          <w:rPr>
            <w:rStyle w:val="a4"/>
            <w:rFonts w:cs="Times New Roman CYR"/>
          </w:rPr>
          <w:t>Правила</w:t>
        </w:r>
      </w:hyperlink>
      <w:r>
        <w:t xml:space="preserve"> проведения мероприятий по оценке качества образования.</w:t>
      </w:r>
    </w:p>
    <w:p w:rsidR="00D32F9C" w:rsidRDefault="00D32F9C">
      <w:bookmarkStart w:id="2" w:name="sub_2"/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D32F9C" w:rsidRDefault="00D32F9C">
      <w:bookmarkStart w:id="3" w:name="sub_3"/>
      <w:bookmarkEnd w:id="2"/>
      <w:r>
        <w:t>3. Настоящее постановление вступает в силу с 1 сентября 2024 г. и действует до 1 сентября 2027 г.</w:t>
      </w:r>
    </w:p>
    <w:bookmarkEnd w:id="3"/>
    <w:p w:rsidR="00D32F9C" w:rsidRDefault="00D32F9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32F9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32F9C" w:rsidRDefault="00D32F9C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32F9C" w:rsidRDefault="00D32F9C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D32F9C" w:rsidRDefault="00D32F9C"/>
    <w:p w:rsidR="00D32F9C" w:rsidRDefault="00D32F9C">
      <w:pPr>
        <w:ind w:firstLine="698"/>
        <w:jc w:val="right"/>
      </w:pPr>
      <w:bookmarkStart w:id="4" w:name="sub_1000"/>
      <w:r>
        <w:rPr>
          <w:rStyle w:val="a3"/>
          <w:bCs/>
        </w:rPr>
        <w:t>УТВЕРЖДЕ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30 апреля 2024 г. N 556</w:t>
      </w:r>
    </w:p>
    <w:bookmarkEnd w:id="4"/>
    <w:p w:rsidR="00D32F9C" w:rsidRDefault="00D32F9C"/>
    <w:p w:rsidR="00D32F9C" w:rsidRDefault="00D32F9C">
      <w:pPr>
        <w:pStyle w:val="1"/>
      </w:pPr>
      <w:r>
        <w:t>Перечень</w:t>
      </w:r>
      <w:r>
        <w:br/>
        <w:t>мероприятий по оценке качества образования</w:t>
      </w:r>
    </w:p>
    <w:p w:rsidR="00D32F9C" w:rsidRDefault="00D32F9C"/>
    <w:p w:rsidR="00D32F9C" w:rsidRDefault="00D32F9C">
      <w:bookmarkStart w:id="5" w:name="sub_1001"/>
      <w:r>
        <w:t>1. Национальные сопоставительные исследования качества общего образования</w:t>
      </w:r>
    </w:p>
    <w:p w:rsidR="00D32F9C" w:rsidRDefault="00D32F9C">
      <w:bookmarkStart w:id="6" w:name="sub_1002"/>
      <w:bookmarkEnd w:id="5"/>
      <w: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D32F9C" w:rsidRDefault="00D32F9C">
      <w:bookmarkStart w:id="7" w:name="sub_1003"/>
      <w:bookmarkEnd w:id="6"/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D32F9C" w:rsidRDefault="00D32F9C">
      <w:bookmarkStart w:id="8" w:name="sub_1004"/>
      <w:bookmarkEnd w:id="7"/>
      <w:r>
        <w:t>4. Международные сопоставительные исследования качества общего образования</w:t>
      </w:r>
    </w:p>
    <w:bookmarkEnd w:id="8"/>
    <w:p w:rsidR="00D32F9C" w:rsidRDefault="00D32F9C"/>
    <w:p w:rsidR="00D32F9C" w:rsidRDefault="00D32F9C">
      <w:pPr>
        <w:ind w:firstLine="698"/>
        <w:jc w:val="right"/>
      </w:pPr>
      <w:bookmarkStart w:id="9" w:name="sub_2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30 апреля 2024 г. N 556</w:t>
      </w:r>
    </w:p>
    <w:bookmarkEnd w:id="9"/>
    <w:p w:rsidR="00D32F9C" w:rsidRDefault="00D32F9C"/>
    <w:p w:rsidR="00D32F9C" w:rsidRDefault="00D32F9C">
      <w:pPr>
        <w:pStyle w:val="1"/>
      </w:pPr>
      <w:r>
        <w:t>Правила</w:t>
      </w:r>
      <w:r>
        <w:br/>
        <w:t>проведения мероприятий по оценке качества образования</w:t>
      </w:r>
    </w:p>
    <w:p w:rsidR="00D32F9C" w:rsidRDefault="00D32F9C"/>
    <w:p w:rsidR="00D32F9C" w:rsidRDefault="00D32F9C">
      <w:pPr>
        <w:pStyle w:val="1"/>
      </w:pPr>
      <w:bookmarkStart w:id="10" w:name="sub_2100"/>
      <w:r>
        <w:t>I. Общие положения</w:t>
      </w:r>
    </w:p>
    <w:bookmarkEnd w:id="10"/>
    <w:p w:rsidR="00D32F9C" w:rsidRDefault="00D32F9C"/>
    <w:p w:rsidR="00D32F9C" w:rsidRDefault="00D32F9C">
      <w:bookmarkStart w:id="11" w:name="sub_2001"/>
      <w:r>
        <w:t xml:space="preserve">1. Настоящие Правила устанавливают порядок проведения мероприятий по оценке качества </w:t>
      </w:r>
      <w:r>
        <w:lastRenderedPageBreak/>
        <w:t xml:space="preserve">образования, указанных в </w:t>
      </w:r>
      <w:hyperlink w:anchor="sub_1000" w:history="1">
        <w:r>
          <w:rPr>
            <w:rStyle w:val="a4"/>
            <w:rFonts w:cs="Times New Roman CYR"/>
          </w:rPr>
          <w:t>перечне</w:t>
        </w:r>
      </w:hyperlink>
      <w:r>
        <w:t xml:space="preserve"> мероприятий по оценке качества образования, утвержденном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апреля 2024 г. N 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:rsidR="00D32F9C" w:rsidRDefault="00D32F9C">
      <w:bookmarkStart w:id="12" w:name="sub_2002"/>
      <w:bookmarkEnd w:id="11"/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D32F9C" w:rsidRDefault="00D32F9C">
      <w:bookmarkStart w:id="13" w:name="sub_20021"/>
      <w:bookmarkEnd w:id="12"/>
      <w:r>
        <w:t>а) обеспечения единства образовательного пространства в Российской Федерации;</w:t>
      </w:r>
    </w:p>
    <w:p w:rsidR="00D32F9C" w:rsidRDefault="00D32F9C">
      <w:bookmarkStart w:id="14" w:name="sub_20022"/>
      <w:bookmarkEnd w:id="13"/>
      <w:r>
        <w:t xml:space="preserve"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</w:t>
      </w:r>
      <w:hyperlink r:id="rId8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D32F9C" w:rsidRDefault="00D32F9C">
      <w:bookmarkStart w:id="15" w:name="sub_2003"/>
      <w:bookmarkEnd w:id="14"/>
      <w:r>
        <w:t>3. Национальные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D32F9C" w:rsidRDefault="00D32F9C">
      <w:bookmarkStart w:id="16" w:name="sub_2004"/>
      <w:bookmarkEnd w:id="15"/>
      <w:r>
        <w:t xml:space="preserve"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мониторинга уровня и качества подготовки обучающихся в соответствии с </w:t>
      </w:r>
      <w:hyperlink r:id="rId9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D32F9C" w:rsidRDefault="00D32F9C">
      <w:bookmarkStart w:id="17" w:name="sub_2005"/>
      <w:bookmarkEnd w:id="16"/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D32F9C" w:rsidRDefault="00D32F9C">
      <w:bookmarkStart w:id="18" w:name="sub_2006"/>
      <w:bookmarkEnd w:id="17"/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D32F9C" w:rsidRDefault="00D32F9C">
      <w:bookmarkStart w:id="19" w:name="sub_2007"/>
      <w:bookmarkEnd w:id="18"/>
      <w:r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D32F9C" w:rsidRDefault="00D32F9C">
      <w:bookmarkStart w:id="20" w:name="sub_2008"/>
      <w:bookmarkEnd w:id="19"/>
      <w:r>
        <w:t xml:space="preserve">8. Образовательные организации, указанные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bookmarkEnd w:id="20"/>
    <w:p w:rsidR="00D32F9C" w:rsidRDefault="00D32F9C"/>
    <w:p w:rsidR="00D32F9C" w:rsidRDefault="00D32F9C">
      <w:pPr>
        <w:pStyle w:val="1"/>
      </w:pPr>
      <w:bookmarkStart w:id="21" w:name="sub_2200"/>
      <w:r>
        <w:t>II. Участники мероприятий по оценке качества образования</w:t>
      </w:r>
    </w:p>
    <w:bookmarkEnd w:id="21"/>
    <w:p w:rsidR="00D32F9C" w:rsidRDefault="00D32F9C"/>
    <w:p w:rsidR="00D32F9C" w:rsidRDefault="00D32F9C">
      <w:bookmarkStart w:id="22" w:name="sub_2009"/>
      <w:r>
        <w:t xml:space="preserve">9. Участниками национальных исследований являются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p w:rsidR="00D32F9C" w:rsidRDefault="00D32F9C">
      <w:bookmarkStart w:id="23" w:name="sub_2010"/>
      <w:bookmarkEnd w:id="22"/>
      <w: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p w:rsidR="00D32F9C" w:rsidRDefault="00D32F9C">
      <w:bookmarkStart w:id="24" w:name="sub_2011"/>
      <w:bookmarkEnd w:id="23"/>
      <w: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</w:t>
      </w:r>
      <w:r>
        <w:lastRenderedPageBreak/>
        <w:t xml:space="preserve">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bookmarkEnd w:id="24"/>
    <w:p w:rsidR="00D32F9C" w:rsidRDefault="00D32F9C">
      <w:r w:rsidRPr="00D32F9C">
        <w:rPr>
          <w:b/>
        </w:rP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</w:t>
      </w:r>
      <w:r>
        <w:t>.</w:t>
      </w:r>
    </w:p>
    <w:p w:rsidR="00D32F9C" w:rsidRDefault="00D32F9C">
      <w:bookmarkStart w:id="25" w:name="sub_2012"/>
      <w: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bookmarkEnd w:id="25"/>
    <w:p w:rsidR="00D32F9C" w:rsidRDefault="00D32F9C">
      <w: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D32F9C" w:rsidRDefault="00D32F9C">
      <w:bookmarkStart w:id="26" w:name="sub_2013"/>
      <w:r>
        <w:t>13. В мероприятиях по оценке качества образования не принимают участие обучающиеся:</w:t>
      </w:r>
    </w:p>
    <w:p w:rsidR="00D32F9C" w:rsidRDefault="00D32F9C">
      <w:bookmarkStart w:id="27" w:name="sub_2131"/>
      <w:bookmarkEnd w:id="26"/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D32F9C" w:rsidRDefault="00D32F9C">
      <w:bookmarkStart w:id="28" w:name="sub_2132"/>
      <w:bookmarkEnd w:id="27"/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10" w:history="1">
        <w:r>
          <w:rPr>
            <w:rStyle w:val="a4"/>
            <w:rFonts w:cs="Times New Roman CYR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D32F9C" w:rsidRDefault="00D32F9C">
      <w:bookmarkStart w:id="29" w:name="sub_2133"/>
      <w:bookmarkEnd w:id="28"/>
      <w:r>
        <w:t xml:space="preserve">в)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расположенных на территории Военного инновационного технополиса "Эра" Министерства обороны Российской Федерации.</w:t>
      </w:r>
    </w:p>
    <w:p w:rsidR="00D32F9C" w:rsidRPr="00D32F9C" w:rsidRDefault="00D32F9C">
      <w:pPr>
        <w:rPr>
          <w:b/>
        </w:rPr>
      </w:pPr>
      <w:bookmarkStart w:id="30" w:name="sub_2014"/>
      <w:bookmarkEnd w:id="29"/>
      <w:r>
        <w:t xml:space="preserve">14. </w:t>
      </w:r>
      <w:r w:rsidRPr="00D32F9C">
        <w:rPr>
          <w:b/>
        </w:rPr>
        <w:t xml:space="preserve">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sub_2007" w:history="1">
        <w:r w:rsidRPr="00D32F9C">
          <w:rPr>
            <w:rStyle w:val="a4"/>
            <w:rFonts w:cs="Times New Roman CYR"/>
            <w:b/>
          </w:rPr>
          <w:t>пункте 7</w:t>
        </w:r>
      </w:hyperlink>
      <w:r w:rsidRPr="00D32F9C">
        <w:rPr>
          <w:b/>
        </w:rP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bookmarkEnd w:id="30"/>
    <w:p w:rsidR="00D32F9C" w:rsidRDefault="00D32F9C"/>
    <w:p w:rsidR="00D32F9C" w:rsidRDefault="00D32F9C">
      <w:pPr>
        <w:pStyle w:val="1"/>
      </w:pPr>
      <w:bookmarkStart w:id="31" w:name="sub_2300"/>
      <w:r>
        <w:t>III. Порядок проведения мероприятий по оценке качества образования</w:t>
      </w:r>
    </w:p>
    <w:bookmarkEnd w:id="31"/>
    <w:p w:rsidR="00D32F9C" w:rsidRDefault="00D32F9C"/>
    <w:p w:rsidR="00D32F9C" w:rsidRDefault="00D32F9C">
      <w:bookmarkStart w:id="32" w:name="sub_2015"/>
      <w:r>
        <w:t xml:space="preserve">15. Мероприятия по оценке качества образования проводятся с соблюдением требований </w:t>
      </w:r>
      <w:hyperlink r:id="rId11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:rsidR="00D32F9C" w:rsidRDefault="00D32F9C">
      <w:bookmarkStart w:id="33" w:name="sub_2016"/>
      <w:bookmarkEnd w:id="32"/>
      <w:r>
        <w:t xml:space="preserve">16.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bookmarkEnd w:id="33"/>
    <w:p w:rsidR="00D32F9C" w:rsidRPr="00D32F9C" w:rsidRDefault="00D32F9C">
      <w:pPr>
        <w:rPr>
          <w:b/>
        </w:rPr>
      </w:pPr>
      <w:r w:rsidRPr="00D32F9C">
        <w:rPr>
          <w:b/>
        </w:rP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D32F9C" w:rsidRDefault="00D32F9C">
      <w:bookmarkStart w:id="34" w:name="sub_2017"/>
      <w:r>
        <w:t xml:space="preserve">17. </w:t>
      </w:r>
      <w:hyperlink r:id="rId12" w:history="1">
        <w:r>
          <w:rPr>
            <w:rStyle w:val="a4"/>
            <w:rFonts w:cs="Times New Roman CYR"/>
          </w:rPr>
          <w:t>Состав</w:t>
        </w:r>
      </w:hyperlink>
      <w:r>
        <w:t xml:space="preserve">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</w:t>
      </w:r>
    </w:p>
    <w:p w:rsidR="00D32F9C" w:rsidRDefault="00D32F9C">
      <w:bookmarkStart w:id="35" w:name="sub_2018"/>
      <w:bookmarkEnd w:id="34"/>
      <w:r>
        <w:lastRenderedPageBreak/>
        <w:t>18. Состав участников и сроки проведения международных исследований определяются Федеральной службой по надзору в сфере образования и науки.</w:t>
      </w:r>
    </w:p>
    <w:p w:rsidR="00D32F9C" w:rsidRDefault="00D32F9C">
      <w:bookmarkStart w:id="36" w:name="sub_2019"/>
      <w:bookmarkEnd w:id="35"/>
      <w:r>
        <w:t xml:space="preserve">19. Разработку заданий национальных исследований и всероссийских проверочных работ в соответствии с </w:t>
      </w:r>
      <w:hyperlink r:id="rId13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:rsidR="00D32F9C" w:rsidRDefault="00D32F9C">
      <w:bookmarkStart w:id="37" w:name="sub_2020"/>
      <w:bookmarkEnd w:id="36"/>
      <w:r>
        <w:t>20. Сбор и обработку результатов национальных исследований и всероссийских проверочных работ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:rsidR="00D32F9C" w:rsidRDefault="00D32F9C">
      <w:bookmarkStart w:id="38" w:name="sub_2021"/>
      <w:bookmarkEnd w:id="37"/>
      <w: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14" w:history="1">
        <w:r>
          <w:rPr>
            <w:rStyle w:val="a4"/>
            <w:rFonts w:cs="Times New Roman CYR"/>
          </w:rPr>
          <w:t>частях 5</w:t>
        </w:r>
      </w:hyperlink>
      <w:r>
        <w:t xml:space="preserve"> и </w:t>
      </w:r>
      <w:hyperlink r:id="rId15" w:history="1">
        <w:r>
          <w:rPr>
            <w:rStyle w:val="a4"/>
            <w:rFonts w:cs="Times New Roman CYR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bookmarkEnd w:id="38"/>
    <w:p w:rsidR="00D32F9C" w:rsidRDefault="00D32F9C"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2025 году исполнительный орган, администрация федеральной территории "Сириус", учредитель направляют не позднее 1 октября 2024 г. 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D32F9C" w:rsidRDefault="00D32F9C"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 году не позднее 30 декабря 2024 г.</w:t>
      </w:r>
    </w:p>
    <w:p w:rsidR="00D32F9C" w:rsidRDefault="00D32F9C"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 г. 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D32F9C" w:rsidRDefault="00D32F9C">
      <w:bookmarkStart w:id="39" w:name="sub_2022"/>
      <w:r>
        <w:t xml:space="preserve">22. Федеральная служба по надзору в сфере образования и науки принимает решение о </w:t>
      </w:r>
      <w:r>
        <w:lastRenderedPageBreak/>
        <w:t>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 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bookmarkEnd w:id="39"/>
    <w:p w:rsidR="00D32F9C" w:rsidRDefault="00D32F9C"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:rsidR="00D32F9C" w:rsidRDefault="00D32F9C"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sub_2017" w:history="1">
        <w:r>
          <w:rPr>
            <w:rStyle w:val="a4"/>
            <w:rFonts w:cs="Times New Roman CYR"/>
          </w:rPr>
          <w:t>пунктом 17</w:t>
        </w:r>
      </w:hyperlink>
      <w:r>
        <w:t xml:space="preserve"> настоящих Правил;</w:t>
      </w:r>
    </w:p>
    <w:p w:rsidR="00D32F9C" w:rsidRDefault="00D32F9C">
      <w:r>
        <w:t xml:space="preserve"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</w:t>
      </w:r>
      <w:hyperlink r:id="rId16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уровня.</w:t>
      </w:r>
    </w:p>
    <w:p w:rsidR="00D32F9C" w:rsidRDefault="00D32F9C">
      <w:r>
        <w:t>Результаты всероссийских проверочных работ, проведенных по решению исполнительного 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D32F9C" w:rsidRDefault="00D32F9C"/>
    <w:sectPr w:rsidR="00D32F9C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9C" w:rsidRDefault="00D32F9C">
      <w:r>
        <w:separator/>
      </w:r>
    </w:p>
  </w:endnote>
  <w:endnote w:type="continuationSeparator" w:id="0">
    <w:p w:rsidR="00D32F9C" w:rsidRDefault="00D3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32F9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32F9C" w:rsidRDefault="00D32F9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2F9C" w:rsidRDefault="00D32F9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2F9C" w:rsidRDefault="00D32F9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7C6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7C6F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9C" w:rsidRDefault="00D32F9C">
      <w:r>
        <w:separator/>
      </w:r>
    </w:p>
  </w:footnote>
  <w:footnote w:type="continuationSeparator" w:id="0">
    <w:p w:rsidR="00D32F9C" w:rsidRDefault="00D3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9C" w:rsidRDefault="00D32F9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30 апреля 2024 г. N 556 "Об утверждении перечня…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9C"/>
    <w:rsid w:val="00787C6F"/>
    <w:rsid w:val="009942F6"/>
    <w:rsid w:val="00D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BCDA95-54EB-4F08-B631-BA24D55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632903/0" TargetMode="External"/><Relationship Id="rId13" Type="http://schemas.openxmlformats.org/officeDocument/2006/relationships/hyperlink" Target="https://internet.garant.ru/document/redirect/5632903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97" TargetMode="External"/><Relationship Id="rId12" Type="http://schemas.openxmlformats.org/officeDocument/2006/relationships/hyperlink" Target="https://internet.garant.ru/document/redirect/409105454/1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632903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8567/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91362/7706" TargetMode="External"/><Relationship Id="rId10" Type="http://schemas.openxmlformats.org/officeDocument/2006/relationships/hyperlink" Target="https://internet.garant.ru/document/redirect/70291362/1089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5632903/0" TargetMode="External"/><Relationship Id="rId14" Type="http://schemas.openxmlformats.org/officeDocument/2006/relationships/hyperlink" Target="https://internet.garant.ru/document/redirect/70291362/108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2025-01-23T08:09:00Z</dcterms:created>
  <dcterms:modified xsi:type="dcterms:W3CDTF">2025-01-23T08:09:00Z</dcterms:modified>
</cp:coreProperties>
</file>